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40" w:before="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LÆRERGUIDE · MATEMATIK 5. KLASSE</w:t>
      </w:r>
    </w:p>
    <w:p>
      <w:pPr>
        <w:keepNext/>
        <w:spacing w:after="60" w:before="0"/>
      </w:pPr>
      <w:r>
        <w:rPr>
          <w:rFonts w:ascii="Calibri" w:cs="Calibri" w:eastAsia="Calibri" w:hAnsi="Calibri"/>
          <w:b/>
          <w:bCs/>
          <w:color w:val="1F3864"/>
          <w:sz w:val="34"/>
          <w:szCs w:val="34"/>
        </w:rPr>
        <w:t xml:space="preserve">Japan-forløbet – lærerguide til PowerPointen</w:t>
      </w:r>
    </w:p>
    <w:p>
      <w:pPr>
        <w:spacing w:after="200" w:before="0"/>
      </w:pPr>
      <w:r>
        <w:rPr>
          <w:rFonts w:ascii="Calibri" w:cs="Calibri" w:eastAsia="Calibri" w:hAnsi="Calibri"/>
          <w:i/>
          <w:iCs/>
          <w:color w:val="595959"/>
          <w:sz w:val="21"/>
          <w:szCs w:val="21"/>
        </w:rPr>
        <w:t xml:space="preserve">Sådan bruger du præsentationen "Japan-forløb uge 1-5" – uge for uge, slide for slide.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36"/>
      </w:tblGrid>
      <w:tr>
        <w:tc>
          <w:tcPr>
            <w:tcW w:type="dxa" w:w="9936"/>
            <w:tcBorders>
              <w:top w:val="single" w:color="EEF4FB" w:sz="4"/>
              <w:left w:val="single" w:color="EEF4FB" w:sz="4"/>
              <w:bottom w:val="single" w:color="EEF4FB" w:sz="4"/>
              <w:right w:val="single" w:color="EEF4FB" w:sz="4"/>
            </w:tcBorders>
            <w:shd w:fill="EEF4FB" w:color="auto" w:val="clear"/>
            <w:tcMar>
              <w:top w:type="dxa" w:w="160"/>
              <w:left w:type="dxa" w:w="220"/>
              <w:bottom w:type="dxa" w:w="120"/>
              <w:right w:type="dxa" w:w="22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4"/>
                <w:szCs w:val="24"/>
              </w:rPr>
              <w:t xml:space="preserve">Kort om forløbet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Eleverne lærer japansk multiplikation (streg-metoden) og prøver kræfter med japanske undervisningsformer: Neriage, Hanrei, Hatsumondai og Matome. Forløbet slutter med et rejseprojekt i Excel, hvor eleverne laver et budget for en 3-dages tur til Japan og fremlægger det for en makker.</w:t>
            </w:r>
          </w:p>
        </w:tc>
      </w:tr>
    </w:tbl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Læringsmål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Eleven kan gange 2-cifrede tal med streg-metoden og forklare zonerne (hundreder, tiere, enere).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Eleven kan sammenligne forskellige løsninger på en åben opgave og sætte ord på, hvad der virker.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Eleven kan finde og forklare en fejl i en udregning (Hanrei).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Eleven kan bruge et regneark: skrive tal i celler og lave en SUM-formel.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Overblik over præsentationen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1100"/>
        <w:gridCol w:w="3300"/>
        <w:gridCol w:w="2836"/>
      </w:tblGrid>
      <w:tr>
        <w:trPr>
          <w:cantSplit/>
          <w:tblHeader/>
        </w:trPr>
        <w:tc>
          <w:tcPr>
            <w:tcW w:type="dxa" w:w="27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2F559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Sektion i PowerPoint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2F559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Slides</w:t>
            </w:r>
          </w:p>
        </w:tc>
        <w:tc>
          <w:tcPr>
            <w:tcW w:type="dxa" w:w="33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2F559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Indhold</w:t>
            </w:r>
          </w:p>
        </w:tc>
        <w:tc>
          <w:tcPr>
            <w:tcW w:type="dxa" w:w="283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2F559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Materialer</w:t>
            </w:r>
          </w:p>
        </w:tc>
      </w:tr>
      <w:tr>
        <w:trPr>
          <w:cantSplit/>
          <w:tblHeader w:val="off"/>
        </w:trPr>
        <w:tc>
          <w:tcPr>
            <w:tcW w:type="dxa" w:w="27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6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Uge 1 – Japansk multiplikation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1–4</w:t>
            </w:r>
          </w:p>
        </w:tc>
        <w:tc>
          <w:tcPr>
            <w:tcW w:type="dxa" w:w="33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Intro, video og eksempel 12 × 32</w:t>
            </w:r>
          </w:p>
        </w:tc>
        <w:tc>
          <w:tcPr>
            <w:tcW w:type="dxa" w:w="283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Arbejdshæfte ark 1–3</w:t>
            </w:r>
          </w:p>
        </w:tc>
      </w:tr>
      <w:tr>
        <w:trPr>
          <w:cantSplit/>
          <w:tblHeader w:val="off"/>
        </w:trPr>
        <w:tc>
          <w:tcPr>
            <w:tcW w:type="dxa" w:w="27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6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Matematik i Japan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5–10</w:t>
            </w:r>
          </w:p>
        </w:tc>
        <w:tc>
          <w:tcPr>
            <w:tcW w:type="dxa" w:w="33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Neriage, Neriage-spørgsmålet, Hanrei</w:t>
            </w:r>
          </w:p>
        </w:tc>
        <w:tc>
          <w:tcPr>
            <w:tcW w:type="dxa" w:w="283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Papir til åbne opgaver, detektiv-kort</w:t>
            </w:r>
          </w:p>
        </w:tc>
      </w:tr>
      <w:tr>
        <w:trPr>
          <w:cantSplit/>
          <w:tblHeader w:val="off"/>
        </w:trPr>
        <w:tc>
          <w:tcPr>
            <w:tcW w:type="dxa" w:w="27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6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Genkald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11–13</w:t>
            </w:r>
          </w:p>
        </w:tc>
        <w:tc>
          <w:tcPr>
            <w:tcW w:type="dxa" w:w="33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Ny video, mere streg-metode</w:t>
            </w:r>
          </w:p>
        </w:tc>
        <w:tc>
          <w:tcPr>
            <w:tcW w:type="dxa" w:w="283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Arbejdshæfte ark 4–9</w:t>
            </w:r>
          </w:p>
        </w:tc>
      </w:tr>
      <w:tr>
        <w:trPr>
          <w:cantSplit/>
          <w:tblHeader w:val="off"/>
        </w:trPr>
        <w:tc>
          <w:tcPr>
            <w:tcW w:type="dxa" w:w="27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6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Uge 3 – Rejseprojekt i Excel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14–16</w:t>
            </w:r>
          </w:p>
        </w:tc>
        <w:tc>
          <w:tcPr>
            <w:tcW w:type="dxa" w:w="33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Excel-intro og opgaven</w:t>
            </w:r>
          </w:p>
        </w:tc>
        <w:tc>
          <w:tcPr>
            <w:tcW w:type="dxa" w:w="283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Excel-skabelon, computere</w:t>
            </w:r>
          </w:p>
        </w:tc>
      </w:tr>
      <w:tr>
        <w:trPr>
          <w:cantSplit/>
          <w:tblHeader w:val="off"/>
        </w:trPr>
        <w:tc>
          <w:tcPr>
            <w:tcW w:type="dxa" w:w="27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6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Uge 4 – Hatsumondai og Matome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17–20</w:t>
            </w:r>
          </w:p>
        </w:tc>
        <w:tc>
          <w:tcPr>
            <w:tcW w:type="dxa" w:w="33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Hegn-opgaven og fælles regel</w:t>
            </w:r>
          </w:p>
        </w:tc>
        <w:tc>
          <w:tcPr>
            <w:tcW w:type="dxa" w:w="283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Papir, evt. tændstikker/snor</w:t>
            </w:r>
          </w:p>
        </w:tc>
      </w:tr>
      <w:tr>
        <w:trPr>
          <w:cantSplit/>
          <w:tblHeader w:val="off"/>
        </w:trPr>
        <w:tc>
          <w:tcPr>
            <w:tcW w:type="dxa" w:w="27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6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Uge 4 – Byg jeres budget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21–23</w:t>
            </w:r>
          </w:p>
        </w:tc>
        <w:tc>
          <w:tcPr>
            <w:tcW w:type="dxa" w:w="33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SUM-formel, priser på fly og aktiviteter</w:t>
            </w:r>
          </w:p>
        </w:tc>
        <w:tc>
          <w:tcPr>
            <w:tcW w:type="dxa" w:w="283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Excel-skabelon, computere</w:t>
            </w:r>
          </w:p>
        </w:tc>
      </w:tr>
      <w:tr>
        <w:trPr>
          <w:cantSplit/>
          <w:tblHeader w:val="off"/>
        </w:trPr>
        <w:tc>
          <w:tcPr>
            <w:tcW w:type="dxa" w:w="27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6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Uge 5 – Færdiggør turen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24–26</w:t>
            </w:r>
          </w:p>
        </w:tc>
        <w:tc>
          <w:tcPr>
            <w:tcW w:type="dxa" w:w="33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Madbudget, samlet budget, fremlæggelse</w:t>
            </w:r>
          </w:p>
        </w:tc>
        <w:tc>
          <w:tcPr>
            <w:tcW w:type="dxa" w:w="283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Excel-skabelon, computere</w:t>
            </w:r>
          </w:p>
        </w:tc>
      </w:tr>
    </w:tbl>
    <w:p>
      <w:pPr>
        <w:spacing w:after="60" w:before="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/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36"/>
      </w:tblGrid>
      <w:tr>
        <w:tc>
          <w:tcPr>
            <w:tcW w:type="dxa" w:w="9936"/>
            <w:tcBorders>
              <w:top w:val="single" w:color="EEF4FB" w:sz="4"/>
              <w:left w:val="single" w:color="EEF4FB" w:sz="4"/>
              <w:bottom w:val="single" w:color="EEF4FB" w:sz="4"/>
              <w:right w:val="single" w:color="EEF4FB" w:sz="4"/>
            </w:tcBorders>
            <w:shd w:fill="EEF4FB" w:color="auto" w:val="clear"/>
            <w:tcMar>
              <w:top w:type="dxa" w:w="160"/>
              <w:left w:type="dxa" w:w="220"/>
              <w:bottom w:type="dxa" w:w="120"/>
              <w:right w:type="dxa" w:w="2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2"/>
                <w:szCs w:val="22"/>
              </w:rPr>
              <w:t xml:space="preserve">Fast struktur i hver lektion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Hver sektion starter med en </w:t>
            </w: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dagsorden-slide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og slutter med en </w:t>
            </w: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evaluerings-slide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. Vis dagsordenen i starten, og gå tilbage til den undervejs, så eleverne kan se, hvor langt I er. Den faste struktur giver ro og forudsigelighed – især for elever, der har brug for overblik.</w:t>
            </w:r>
          </w:p>
        </w:tc>
      </w:tr>
    </w:tbl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Gode råd til gennemførelsen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Tid til at tænke selv: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Giv altid 3–5 minutters stille arbejde, før der tales i grupper. Sig højt, hvor lang tid der er.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Visuel støtte: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Tegn streg-metoden langsomt på tavlen i farver – én farve pr. tal – og lad tegningen blive hængende.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Tavlen som landkort: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I japansk undervisning viskes intet ud. Lad elevernes løsninger stå hele timen, så klassen kan se hele tankegangen.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Fejl er gode: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Ros forsøg og forklaringer, ikke kun rigtige svar. Det gør Hanrei-delen tryg.</w:t>
      </w:r>
    </w:p>
    <w:p>
      <w:pPr>
        <w:keepNext/>
        <w:pageBreakBefore/>
        <w:spacing w:after="4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SLIDES 1–4</w:t>
      </w:r>
    </w:p>
    <w:p>
      <w:pPr>
        <w:keepNext/>
        <w:spacing w:after="60" w:before="0"/>
      </w:pPr>
      <w:r>
        <w:rPr>
          <w:rFonts w:ascii="Calibri" w:cs="Calibri" w:eastAsia="Calibri" w:hAnsi="Calibri"/>
          <w:b/>
          <w:bCs/>
          <w:color w:val="1F3864"/>
          <w:sz w:val="34"/>
          <w:szCs w:val="34"/>
        </w:rPr>
        <w:t xml:space="preserve">Uge 1 – Japansk multiplikation</w:t>
      </w:r>
    </w:p>
    <w:p>
      <w:pPr>
        <w:keepNext/>
        <w:spacing w:after="60" w:before="140"/>
      </w:pPr>
      <w:r>
        <w:rPr>
          <w:rFonts w:ascii="Calibri" w:cs="Calibri" w:eastAsia="Calibri" w:hAnsi="Calibri"/>
          <w:b/>
          <w:bCs/>
          <w:color w:val="2E74B5"/>
          <w:sz w:val="21"/>
          <w:szCs w:val="21"/>
        </w:rPr>
        <w:t xml:space="preserve">Formål</w:t>
      </w:r>
    </w:p>
    <w:p>
      <w:pPr>
        <w:spacing w:after="100" w:before="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Eleverne ser, at man kan gange ved at tegne streger og tælle skæringspunkter – og at zonerne svarer til hundreder, tiere og enere.</w:t>
      </w:r>
    </w:p>
    <w:p>
      <w:pPr>
        <w:keepNext/>
        <w:spacing w:after="60" w:before="140"/>
      </w:pPr>
      <w:r>
        <w:rPr>
          <w:rFonts w:ascii="Calibri" w:cs="Calibri" w:eastAsia="Calibri" w:hAnsi="Calibri"/>
          <w:b/>
          <w:bCs/>
          <w:color w:val="2E74B5"/>
          <w:sz w:val="21"/>
          <w:szCs w:val="21"/>
        </w:rPr>
        <w:t xml:space="preserve">Forberedelse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Tjek, at videolinket på slide 2 virker ("Math Trick – Multiply Using Lines!").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Print arbejdshæftet "Japansk multiplikation" (ark 1–3) til alle.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Farvekridt eller -tusser til tavlen.</w:t>
      </w:r>
    </w:p>
    <w:p>
      <w:pPr>
        <w:keepNext/>
        <w:spacing w:after="60" w:before="140"/>
      </w:pPr>
      <w:r>
        <w:rPr>
          <w:rFonts w:ascii="Calibri" w:cs="Calibri" w:eastAsia="Calibri" w:hAnsi="Calibri"/>
          <w:b/>
          <w:bCs/>
          <w:color w:val="2E74B5"/>
          <w:sz w:val="21"/>
          <w:szCs w:val="21"/>
        </w:rPr>
        <w:t xml:space="preserve">Sådan gør du</w:t>
      </w:r>
    </w:p>
    <w:p>
      <w:pPr>
        <w:pStyle w:val="ListParagraph"/>
        <w:numPr>
          <w:ilvl w:val="0"/>
          <w:numId w:val="3"/>
        </w:numPr>
        <w:spacing w:after="70" w:before="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Slide 1 (forside):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Spørg: "Hvad ved I om Japan?" Brug et par minutter på at vække nysgerrigheden.</w:t>
      </w:r>
    </w:p>
    <w:p>
      <w:pPr>
        <w:pStyle w:val="ListParagraph"/>
        <w:numPr>
          <w:ilvl w:val="0"/>
          <w:numId w:val="3"/>
        </w:numPr>
        <w:spacing w:after="70" w:before="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Slide 2 (dagsorden):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Gennemgå de fire punkter. Vis videoen.</w:t>
      </w:r>
    </w:p>
    <w:p>
      <w:pPr>
        <w:pStyle w:val="ListParagraph"/>
        <w:numPr>
          <w:ilvl w:val="0"/>
          <w:numId w:val="3"/>
        </w:numPr>
        <w:spacing w:after="70" w:before="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Slide 3 (eksempel 12 × 32):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Tegn eksemplet trin for trin på tavlen. Tæl skæringspunkterne i hver zone højt sammen med klassen: 3 hundreder, 2 + 6 = 8 tiere, 4 enere = 384.</w:t>
      </w:r>
    </w:p>
    <w:p>
      <w:pPr>
        <w:pStyle w:val="ListParagraph"/>
        <w:numPr>
          <w:ilvl w:val="0"/>
          <w:numId w:val="3"/>
        </w:numPr>
        <w:spacing w:after="70" w:before="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Eleverne arbejder i hæftet, ark 1–3. Start med ark 1 (eksempel) og ark 2 (uden mente). Ark 3 (mente) er til dem, der er klar.</w:t>
      </w:r>
    </w:p>
    <w:p>
      <w:pPr>
        <w:pStyle w:val="ListParagraph"/>
        <w:numPr>
          <w:ilvl w:val="0"/>
          <w:numId w:val="3"/>
        </w:numPr>
        <w:spacing w:after="70" w:before="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Slide 4 (evaluering):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Tag en runde om, hvad eleverne synes om metoden. Afslut med "Bare rolig – vi skal øve den igen".</w:t>
      </w:r>
    </w:p>
    <w:p>
      <w:pPr>
        <w:keepNext/>
        <w:spacing w:after="60" w:before="140"/>
      </w:pPr>
      <w:r>
        <w:rPr>
          <w:rFonts w:ascii="Calibri" w:cs="Calibri" w:eastAsia="Calibri" w:hAnsi="Calibri"/>
          <w:b/>
          <w:bCs/>
          <w:color w:val="2E74B5"/>
          <w:sz w:val="21"/>
          <w:szCs w:val="21"/>
        </w:rPr>
        <w:t xml:space="preserve">Pas på</w:t>
      </w:r>
    </w:p>
    <w:p>
      <w:pPr>
        <w:spacing w:after="100" w:before="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Mange elever tegner tierne og enerne i den forkerte side. Vis tydeligt, at tierne tegnes først (øverst/til venstre).</w:t>
      </w:r>
    </w:p>
    <w:p>
      <w:pPr>
        <w:keepNext/>
        <w:pageBreakBefore/>
        <w:spacing w:after="4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SLIDES 5–10</w:t>
      </w:r>
    </w:p>
    <w:p>
      <w:pPr>
        <w:keepNext/>
        <w:spacing w:after="60" w:before="0"/>
      </w:pPr>
      <w:r>
        <w:rPr>
          <w:rFonts w:ascii="Calibri" w:cs="Calibri" w:eastAsia="Calibri" w:hAnsi="Calibri"/>
          <w:b/>
          <w:bCs/>
          <w:color w:val="1F3864"/>
          <w:sz w:val="34"/>
          <w:szCs w:val="34"/>
        </w:rPr>
        <w:t xml:space="preserve">Matematik i Japan – Neriage og Hanrei</w:t>
      </w:r>
    </w:p>
    <w:p>
      <w:pPr>
        <w:spacing w:after="200" w:before="0"/>
      </w:pPr>
      <w:r>
        <w:rPr>
          <w:rFonts w:ascii="Calibri" w:cs="Calibri" w:eastAsia="Calibri" w:hAnsi="Calibri"/>
          <w:i/>
          <w:iCs/>
          <w:color w:val="595959"/>
          <w:sz w:val="21"/>
          <w:szCs w:val="21"/>
        </w:rPr>
        <w:t xml:space="preserve">Eleverne prøver, hvordan en japansk matematiktime foregår.</w:t>
      </w:r>
    </w:p>
    <w:p>
      <w:pPr>
        <w:keepNext/>
        <w:spacing w:after="60" w:before="140"/>
      </w:pPr>
      <w:r>
        <w:rPr>
          <w:rFonts w:ascii="Calibri" w:cs="Calibri" w:eastAsia="Calibri" w:hAnsi="Calibri"/>
          <w:b/>
          <w:bCs/>
          <w:color w:val="2E74B5"/>
          <w:sz w:val="21"/>
          <w:szCs w:val="21"/>
        </w:rPr>
        <w:t xml:space="preserve">Formål</w:t>
      </w:r>
    </w:p>
    <w:p>
      <w:pPr>
        <w:spacing w:after="100" w:before="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Eleverne arbejder med åbne opgaver, der har flere rigtige svar, og lærer at sammenligne hinandens løsninger (Neriage) og at lære af fejl (Hanrei).</w:t>
      </w:r>
    </w:p>
    <w:p>
      <w:pPr>
        <w:keepNext/>
        <w:spacing w:after="60" w:before="140"/>
      </w:pPr>
      <w:r>
        <w:rPr>
          <w:rFonts w:ascii="Calibri" w:cs="Calibri" w:eastAsia="Calibri" w:hAnsi="Calibri"/>
          <w:b/>
          <w:bCs/>
          <w:color w:val="2E74B5"/>
          <w:sz w:val="21"/>
          <w:szCs w:val="21"/>
        </w:rPr>
        <w:t xml:space="preserve">Forberedelse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Papir og blyant til de åbne opgaver. Gerne store ark, der kan hænges på tavlen.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Print "Detektiv-kort (Hanrei)" og klip kortene ud.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Læs "Idébank – japansk matematik" – den har en færdig 45-minutters lektionsplan til 24-elever-opgaven.</w:t>
      </w:r>
    </w:p>
    <w:p>
      <w:pPr>
        <w:keepNext/>
        <w:spacing w:after="60" w:before="140"/>
      </w:pPr>
      <w:r>
        <w:rPr>
          <w:rFonts w:ascii="Calibri" w:cs="Calibri" w:eastAsia="Calibri" w:hAnsi="Calibri"/>
          <w:b/>
          <w:bCs/>
          <w:color w:val="2E74B5"/>
          <w:sz w:val="21"/>
          <w:szCs w:val="21"/>
        </w:rPr>
        <w:t xml:space="preserve">Sådan gør du</w:t>
      </w:r>
    </w:p>
    <w:p>
      <w:pPr>
        <w:pStyle w:val="ListParagraph"/>
        <w:numPr>
          <w:ilvl w:val="0"/>
          <w:numId w:val="4"/>
        </w:numPr>
        <w:spacing w:after="70" w:before="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Slide 5 (oversigt):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Fortæl, at I skal prøve tre ting fra japansk matematik.</w:t>
      </w:r>
    </w:p>
    <w:p>
      <w:pPr>
        <w:pStyle w:val="ListParagraph"/>
        <w:numPr>
          <w:ilvl w:val="0"/>
          <w:numId w:val="4"/>
        </w:numPr>
        <w:spacing w:after="70" w:before="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Slide 6 (Neriage – 24 elever i rækker):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Eleverne arbejder først alene, derefter i par. Gå rundt, og vælg 3–4 forskellige løsninger, der hænges op: en tegning, tilfældige gangestykker og en systematisk liste.</w:t>
      </w:r>
    </w:p>
    <w:p>
      <w:pPr>
        <w:pStyle w:val="ListParagraph"/>
        <w:numPr>
          <w:ilvl w:val="0"/>
          <w:numId w:val="4"/>
        </w:numPr>
        <w:spacing w:after="70" w:before="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Slide 7 (Mønt-udfordringen):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Eleverne finder kombinationer af 5-, 10- og 20-kroner, der giver 100 kr. Stil Neriage-spørgsmålet til klassen til sidst.</w:t>
      </w:r>
    </w:p>
    <w:p>
      <w:pPr>
        <w:pStyle w:val="ListParagraph"/>
        <w:numPr>
          <w:ilvl w:val="0"/>
          <w:numId w:val="4"/>
        </w:numPr>
        <w:spacing w:after="70" w:before="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Slide 8 (30 æbler):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Eleverne finder alle måder at dele 30 æbler i lige store grupper. Stil Neriage-spørgsmålet: "Hvad sker der, hvis vi laver dobbelt så mange grupper?"</w:t>
      </w:r>
    </w:p>
    <w:p>
      <w:pPr>
        <w:pStyle w:val="ListParagraph"/>
        <w:numPr>
          <w:ilvl w:val="0"/>
          <w:numId w:val="4"/>
        </w:numPr>
        <w:spacing w:after="70" w:before="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Slide 9 (Hanrei – Sofies fejl):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Læs sagen højt. Eleverne arbejder som detektiver i par. Brug derefter detektiv-kortene – ét kort pr. makkerpar, som de fremlægger for klassen.</w:t>
      </w:r>
    </w:p>
    <w:p>
      <w:pPr>
        <w:pStyle w:val="ListParagraph"/>
        <w:numPr>
          <w:ilvl w:val="0"/>
          <w:numId w:val="4"/>
        </w:numPr>
        <w:spacing w:after="70" w:before="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Slide 10 (evaluering):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Hvordan var det at prøve japansk matematik?</w:t>
      </w:r>
    </w:p>
    <w:p>
      <w:pPr>
        <w:keepNext/>
        <w:spacing w:after="60" w:before="140"/>
      </w:pPr>
      <w:r>
        <w:rPr>
          <w:rFonts w:ascii="Calibri" w:cs="Calibri" w:eastAsia="Calibri" w:hAnsi="Calibri"/>
          <w:b/>
          <w:bCs/>
          <w:color w:val="2E74B5"/>
          <w:sz w:val="21"/>
          <w:szCs w:val="21"/>
        </w:rPr>
        <w:t xml:space="preserve">Facit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336"/>
      </w:tblGrid>
      <w:tr>
        <w:trPr>
          <w:cantSplit/>
          <w:tblHeader/>
        </w:trPr>
        <w:tc>
          <w:tcPr>
            <w:tcW w:type="dxa" w:w="26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2F559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Opgave</w:t>
            </w:r>
          </w:p>
        </w:tc>
        <w:tc>
          <w:tcPr>
            <w:tcW w:type="dxa" w:w="733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2F559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Facit og pointe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24 elever i rækker</w:t>
            </w:r>
          </w:p>
        </w:tc>
        <w:tc>
          <w:tcPr>
            <w:tcW w:type="dxa" w:w="733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8 måder: 1 × 24, 2 × 12, 3 × 8, 4 × 6, 6 × 4, 8 × 3, 12 × 2, 24 × 1 (4 måder, hvis 4 × 6 og 6 × 4 tæller som den samme). Pointe: en systematisk liste sikrer, at man ikke glemmer nogen.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Mønt-udfordringen (100 kr.)</w:t>
            </w:r>
          </w:p>
        </w:tc>
        <w:tc>
          <w:tcPr>
            <w:tcW w:type="dxa" w:w="733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36 kombinationer i alt. Neriage-svar: Skifter man én 10-krone ud med to 5-kroner, er beløbet det samme, men der bliver én mønt mere.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30 æbler</w:t>
            </w:r>
          </w:p>
        </w:tc>
        <w:tc>
          <w:tcPr>
            <w:tcW w:type="dxa" w:w="733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8 måder: grupper med 1, 2, 3, 5, 6, 10, 15 eller 30 æbler. Neriage-svar: Dobbelt så mange grupper giver halvt så mange æbler i hver gruppe (omvendt sammenhæng).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Hanrei: 24 × 13 = 212</w:t>
            </w:r>
          </w:p>
        </w:tc>
        <w:tc>
          <w:tcPr>
            <w:tcW w:type="dxa" w:w="733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Rigtigt svar 312. Sofie glemmer krydsgangene 20 · 3 og 4 · 10 – præcis den midterste zone i streg-metoden.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Detektiv-kort 1–10</w:t>
            </w:r>
          </w:p>
        </w:tc>
        <w:tc>
          <w:tcPr>
            <w:tcW w:type="dxa" w:w="733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Se facitsiden bagerst i "Detektiv-kort (Hanrei)".</w:t>
            </w:r>
          </w:p>
        </w:tc>
      </w:tr>
    </w:tbl>
    <w:p>
      <w:pPr>
        <w:keepNext/>
        <w:pageBreakBefore/>
        <w:spacing w:after="4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SLIDES 11–13</w:t>
      </w:r>
    </w:p>
    <w:p>
      <w:pPr>
        <w:keepNext/>
        <w:spacing w:after="60" w:before="0"/>
      </w:pPr>
      <w:r>
        <w:rPr>
          <w:rFonts w:ascii="Calibri" w:cs="Calibri" w:eastAsia="Calibri" w:hAnsi="Calibri"/>
          <w:b/>
          <w:bCs/>
          <w:color w:val="1F3864"/>
          <w:sz w:val="34"/>
          <w:szCs w:val="34"/>
        </w:rPr>
        <w:t xml:space="preserve">Genkald – japansk multiplikation</w:t>
      </w:r>
    </w:p>
    <w:p>
      <w:pPr>
        <w:spacing w:after="200" w:before="0"/>
      </w:pPr>
      <w:r>
        <w:rPr>
          <w:rFonts w:ascii="Calibri" w:cs="Calibri" w:eastAsia="Calibri" w:hAnsi="Calibri"/>
          <w:i/>
          <w:iCs/>
          <w:color w:val="595959"/>
          <w:sz w:val="21"/>
          <w:szCs w:val="21"/>
        </w:rPr>
        <w:t xml:space="preserve">Eleverne genopfrisker streg-metoden og arbejder videre i hæftet.</w:t>
      </w:r>
    </w:p>
    <w:p>
      <w:pPr>
        <w:keepNext/>
        <w:spacing w:after="60" w:before="140"/>
      </w:pPr>
      <w:r>
        <w:rPr>
          <w:rFonts w:ascii="Calibri" w:cs="Calibri" w:eastAsia="Calibri" w:hAnsi="Calibri"/>
          <w:b/>
          <w:bCs/>
          <w:color w:val="2E74B5"/>
          <w:sz w:val="21"/>
          <w:szCs w:val="21"/>
        </w:rPr>
        <w:t xml:space="preserve">Sådan gør du</w:t>
      </w:r>
    </w:p>
    <w:p>
      <w:pPr>
        <w:pStyle w:val="ListParagraph"/>
        <w:numPr>
          <w:ilvl w:val="0"/>
          <w:numId w:val="5"/>
        </w:numPr>
        <w:spacing w:after="70" w:before="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Slide 11 (dagsorden):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Vis den nye video ("Line multiplication method").</w:t>
      </w:r>
    </w:p>
    <w:p>
      <w:pPr>
        <w:pStyle w:val="ListParagraph"/>
        <w:numPr>
          <w:ilvl w:val="0"/>
          <w:numId w:val="5"/>
        </w:numPr>
        <w:spacing w:after="70" w:before="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Slide 12 (eksempel 12 × 32):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Lad en elev komme op og tegne eksemplet, mens klassen tæller med.</w:t>
      </w:r>
    </w:p>
    <w:p>
      <w:pPr>
        <w:pStyle w:val="ListParagraph"/>
        <w:numPr>
          <w:ilvl w:val="0"/>
          <w:numId w:val="5"/>
        </w:numPr>
        <w:spacing w:after="70" w:before="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Eleverne fortsætter i hæftet. Forslag til fordeling: ark 4 (nul), ark 5 (3-cifrede tal), ark 6 (find fejlen), ark 7 (hastighed). Ark 8–9 (sammenligning og tekstopgaver) kan bruges som ekstra opgaver eller lektier.</w:t>
      </w:r>
    </w:p>
    <w:p>
      <w:pPr>
        <w:pStyle w:val="ListParagraph"/>
        <w:numPr>
          <w:ilvl w:val="0"/>
          <w:numId w:val="5"/>
        </w:numPr>
        <w:spacing w:after="70" w:before="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Slide 13 (evaluering):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Er det en metode, eleverne vil bruge i fremtiden?</w:t>
      </w:r>
    </w:p>
    <w:p>
      <w:pPr>
        <w:keepNext/>
        <w:spacing w:after="60" w:before="140"/>
      </w:pPr>
      <w:r>
        <w:rPr>
          <w:rFonts w:ascii="Calibri" w:cs="Calibri" w:eastAsia="Calibri" w:hAnsi="Calibri"/>
          <w:b/>
          <w:bCs/>
          <w:color w:val="2E74B5"/>
          <w:sz w:val="21"/>
          <w:szCs w:val="21"/>
        </w:rPr>
        <w:t xml:space="preserve">Differentiering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Har brug for mere støtte: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Bliv på ark 2–3, og brug kun stykker uden mente.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Er hurtigt færdige: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Ark 5 (3-cifrede tal) og ark 7, niveau 3.</w:t>
      </w:r>
    </w:p>
    <w:p>
      <w:pPr>
        <w:spacing w:after="100" w:before="10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Facit: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Ark 10 i hæftet er en samlet facitliste til alle ark.</w:t>
      </w:r>
    </w:p>
    <w:p>
      <w:pPr>
        <w:keepNext/>
        <w:pageBreakBefore/>
        <w:spacing w:after="4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SLIDES 14–16</w:t>
      </w:r>
    </w:p>
    <w:p>
      <w:pPr>
        <w:keepNext/>
        <w:spacing w:after="60" w:before="0"/>
      </w:pPr>
      <w:r>
        <w:rPr>
          <w:rFonts w:ascii="Calibri" w:cs="Calibri" w:eastAsia="Calibri" w:hAnsi="Calibri"/>
          <w:b/>
          <w:bCs/>
          <w:color w:val="1F3864"/>
          <w:sz w:val="34"/>
          <w:szCs w:val="34"/>
        </w:rPr>
        <w:t xml:space="preserve">Uge 3 – Rejseprojekt i Excel</w:t>
      </w:r>
    </w:p>
    <w:p>
      <w:pPr>
        <w:spacing w:after="200" w:before="0"/>
      </w:pPr>
      <w:r>
        <w:rPr>
          <w:rFonts w:ascii="Calibri" w:cs="Calibri" w:eastAsia="Calibri" w:hAnsi="Calibri"/>
          <w:i/>
          <w:iCs/>
          <w:color w:val="595959"/>
          <w:sz w:val="21"/>
          <w:szCs w:val="21"/>
        </w:rPr>
        <w:t xml:space="preserve">Eleverne møder Excel for første gang og får deres projektopgave.</w:t>
      </w:r>
    </w:p>
    <w:p>
      <w:pPr>
        <w:keepNext/>
        <w:spacing w:after="60" w:before="140"/>
      </w:pPr>
      <w:r>
        <w:rPr>
          <w:rFonts w:ascii="Calibri" w:cs="Calibri" w:eastAsia="Calibri" w:hAnsi="Calibri"/>
          <w:b/>
          <w:bCs/>
          <w:color w:val="2E74B5"/>
          <w:sz w:val="21"/>
          <w:szCs w:val="21"/>
        </w:rPr>
        <w:t xml:space="preserve">Forberedelse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Del filen "Rejsebudget til Japan – Excel-skabelon" med eleverne (fx i Teams eller på intra).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Tjek, at alle kan åbne Excel på deres computer.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Åbn skabelonen på storskærmen, så du kan vise arket "Eksempel".</w:t>
      </w:r>
    </w:p>
    <w:p>
      <w:pPr>
        <w:keepNext/>
        <w:spacing w:after="60" w:before="140"/>
      </w:pPr>
      <w:r>
        <w:rPr>
          <w:rFonts w:ascii="Calibri" w:cs="Calibri" w:eastAsia="Calibri" w:hAnsi="Calibri"/>
          <w:b/>
          <w:bCs/>
          <w:color w:val="2E74B5"/>
          <w:sz w:val="21"/>
          <w:szCs w:val="21"/>
        </w:rPr>
        <w:t xml:space="preserve">Sådan gør du</w:t>
      </w:r>
    </w:p>
    <w:p>
      <w:pPr>
        <w:pStyle w:val="ListParagraph"/>
        <w:numPr>
          <w:ilvl w:val="0"/>
          <w:numId w:val="6"/>
        </w:numPr>
        <w:spacing w:after="70" w:before="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Slide 14 (dagsorden):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Fortæl, at I de næste tre uger skal planlægge en tur til Japan.</w:t>
      </w:r>
    </w:p>
    <w:p>
      <w:pPr>
        <w:pStyle w:val="ListParagraph"/>
        <w:numPr>
          <w:ilvl w:val="0"/>
          <w:numId w:val="6"/>
        </w:numPr>
        <w:spacing w:after="70" w:before="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Slide 15 (Excel og jeres opgave):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Forklar celler, rækker og kolonner. Vis arket "Vejledning" og derefter "Eksempel". Lav et lille eksempel sammen på tavlen.</w:t>
      </w:r>
    </w:p>
    <w:p>
      <w:pPr>
        <w:pStyle w:val="ListParagraph"/>
        <w:numPr>
          <w:ilvl w:val="0"/>
          <w:numId w:val="6"/>
        </w:numPr>
        <w:spacing w:after="70" w:before="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Eleverne åbner skabelonen, finder arket "Min tur til Japan" og skriver deres navn og første idéer ind i de gule felter.</w:t>
      </w:r>
    </w:p>
    <w:p>
      <w:pPr>
        <w:pStyle w:val="ListParagraph"/>
        <w:numPr>
          <w:ilvl w:val="0"/>
          <w:numId w:val="6"/>
        </w:numPr>
        <w:spacing w:after="70" w:before="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Slide 16 (evaluering):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Hvad lærte du at gøre i Excel i dag?</w:t>
      </w:r>
    </w:p>
    <w:p>
      <w:pPr>
        <w:keepNext/>
        <w:spacing w:after="60" w:before="140"/>
      </w:pPr>
      <w:r>
        <w:rPr>
          <w:rFonts w:ascii="Calibri" w:cs="Calibri" w:eastAsia="Calibri" w:hAnsi="Calibri"/>
          <w:b/>
          <w:bCs/>
          <w:color w:val="2E74B5"/>
          <w:sz w:val="21"/>
          <w:szCs w:val="21"/>
        </w:rPr>
        <w:t xml:space="preserve">Pas på</w:t>
      </w:r>
    </w:p>
    <w:p>
      <w:pPr>
        <w:spacing w:after="100" w:before="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Elever, der aldrig har brugt Excel, glemmer ofte at trykke Enter, eller de skriver "kr." i samme celle som tallet. Så kan Excel ikke regne. Vis det på storskærmen.</w:t>
      </w:r>
    </w:p>
    <w:p>
      <w:pPr>
        <w:keepNext/>
        <w:pageBreakBefore/>
        <w:spacing w:after="4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SLIDES 17–20</w:t>
      </w:r>
    </w:p>
    <w:p>
      <w:pPr>
        <w:keepNext/>
        <w:spacing w:after="60" w:before="0"/>
      </w:pPr>
      <w:r>
        <w:rPr>
          <w:rFonts w:ascii="Calibri" w:cs="Calibri" w:eastAsia="Calibri" w:hAnsi="Calibri"/>
          <w:b/>
          <w:bCs/>
          <w:color w:val="1F3864"/>
          <w:sz w:val="34"/>
          <w:szCs w:val="34"/>
        </w:rPr>
        <w:t xml:space="preserve">Uge 4 – Hatsumondai og Matome</w:t>
      </w:r>
    </w:p>
    <w:p>
      <w:pPr>
        <w:spacing w:after="200" w:before="0"/>
      </w:pPr>
      <w:r>
        <w:rPr>
          <w:rFonts w:ascii="Calibri" w:cs="Calibri" w:eastAsia="Calibri" w:hAnsi="Calibri"/>
          <w:i/>
          <w:iCs/>
          <w:color w:val="595959"/>
          <w:sz w:val="21"/>
          <w:szCs w:val="21"/>
        </w:rPr>
        <w:t xml:space="preserve">En åben opgave om et gedehegn og en fælles regel til sidst.</w:t>
      </w:r>
    </w:p>
    <w:p>
      <w:pPr>
        <w:keepNext/>
        <w:spacing w:after="60" w:before="140"/>
      </w:pPr>
      <w:r>
        <w:rPr>
          <w:rFonts w:ascii="Calibri" w:cs="Calibri" w:eastAsia="Calibri" w:hAnsi="Calibri"/>
          <w:b/>
          <w:bCs/>
          <w:color w:val="2E74B5"/>
          <w:sz w:val="21"/>
          <w:szCs w:val="21"/>
        </w:rPr>
        <w:t xml:space="preserve">Sådan gør du</w:t>
      </w:r>
    </w:p>
    <w:p>
      <w:pPr>
        <w:pStyle w:val="ListParagraph"/>
        <w:numPr>
          <w:ilvl w:val="0"/>
          <w:numId w:val="7"/>
        </w:numPr>
        <w:spacing w:after="70" w:before="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Slide 17 (dagsorden):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Snak om, hvad der gør et matematik-spørgsmål godt (Hatsumondai).</w:t>
      </w:r>
    </w:p>
    <w:p>
      <w:pPr>
        <w:pStyle w:val="ListParagraph"/>
        <w:numPr>
          <w:ilvl w:val="0"/>
          <w:numId w:val="7"/>
        </w:numPr>
        <w:spacing w:after="70" w:before="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Slide 18 (hegn-opgaven):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Landmanden har 20 meter hegn. Eleverne finder alle rektangler og regner arealet. Lad dem tegne på ternet papir eller bruge en snor på 20 cm.</w:t>
      </w:r>
    </w:p>
    <w:p>
      <w:pPr>
        <w:pStyle w:val="ListParagraph"/>
        <w:numPr>
          <w:ilvl w:val="0"/>
          <w:numId w:val="7"/>
        </w:numPr>
        <w:spacing w:after="70" w:before="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Hæng løsningerne op på tavlen, og sammenlign: Hvilket hegn giver mest plads?</w:t>
      </w:r>
    </w:p>
    <w:p>
      <w:pPr>
        <w:pStyle w:val="ListParagraph"/>
        <w:numPr>
          <w:ilvl w:val="0"/>
          <w:numId w:val="7"/>
        </w:numPr>
        <w:spacing w:after="70" w:before="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Slide 19 (Matome):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Klassen skriver sammen én fælles sætning, der fanger opdagelsen.</w:t>
      </w:r>
    </w:p>
    <w:p>
      <w:pPr>
        <w:pStyle w:val="ListParagraph"/>
        <w:numPr>
          <w:ilvl w:val="0"/>
          <w:numId w:val="7"/>
        </w:numPr>
        <w:spacing w:after="70" w:before="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Slide 20 (evaluering):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Var det svært at finde en regel, der passer på alle løsninger?</w:t>
      </w:r>
    </w:p>
    <w:p>
      <w:pPr>
        <w:keepNext/>
        <w:spacing w:after="60" w:before="140"/>
      </w:pPr>
      <w:r>
        <w:rPr>
          <w:rFonts w:ascii="Calibri" w:cs="Calibri" w:eastAsia="Calibri" w:hAnsi="Calibri"/>
          <w:b/>
          <w:bCs/>
          <w:color w:val="2E74B5"/>
          <w:sz w:val="21"/>
          <w:szCs w:val="21"/>
        </w:rPr>
        <w:t xml:space="preserve">Facit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000"/>
        <w:gridCol w:w="2000"/>
        <w:gridCol w:w="3936"/>
      </w:tblGrid>
      <w:tr>
        <w:trPr>
          <w:cantSplit/>
          <w:tblHeader/>
        </w:trPr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2F559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Mål (m)</w:t>
            </w:r>
          </w:p>
        </w:tc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2F559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Omkreds</w:t>
            </w:r>
          </w:p>
        </w:tc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2F559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Areal (m²)</w:t>
            </w:r>
          </w:p>
        </w:tc>
        <w:tc>
          <w:tcPr>
            <w:tcW w:type="dxa" w:w="393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2F559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Kommentar</w:t>
            </w:r>
          </w:p>
        </w:tc>
      </w:tr>
      <w:tr>
        <w:trPr>
          <w:cantSplit/>
          <w:tblHeader w:val="off"/>
        </w:trPr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1 × 9</w:t>
            </w:r>
          </w:p>
        </w:tc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20 m</w:t>
            </w:r>
          </w:p>
        </w:tc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9</w:t>
            </w:r>
          </w:p>
        </w:tc>
        <w:tc>
          <w:tcPr>
            <w:tcW w:type="dxa" w:w="393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</w:p>
        </w:tc>
      </w:tr>
      <w:tr>
        <w:trPr>
          <w:cantSplit/>
          <w:tblHeader w:val="off"/>
        </w:trPr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2 × 8</w:t>
            </w:r>
          </w:p>
        </w:tc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20 m</w:t>
            </w:r>
          </w:p>
        </w:tc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16</w:t>
            </w:r>
          </w:p>
        </w:tc>
        <w:tc>
          <w:tcPr>
            <w:tcW w:type="dxa" w:w="393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</w:p>
        </w:tc>
      </w:tr>
      <w:tr>
        <w:trPr>
          <w:cantSplit/>
          <w:tblHeader w:val="off"/>
        </w:trPr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3 × 7</w:t>
            </w:r>
          </w:p>
        </w:tc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20 m</w:t>
            </w:r>
          </w:p>
        </w:tc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21</w:t>
            </w:r>
          </w:p>
        </w:tc>
        <w:tc>
          <w:tcPr>
            <w:tcW w:type="dxa" w:w="393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</w:p>
        </w:tc>
      </w:tr>
      <w:tr>
        <w:trPr>
          <w:cantSplit/>
          <w:tblHeader w:val="off"/>
        </w:trPr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4 × 6</w:t>
            </w:r>
          </w:p>
        </w:tc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20 m</w:t>
            </w:r>
          </w:p>
        </w:tc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24</w:t>
            </w:r>
          </w:p>
        </w:tc>
        <w:tc>
          <w:tcPr>
            <w:tcW w:type="dxa" w:w="393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</w:p>
        </w:tc>
      </w:tr>
      <w:tr>
        <w:trPr>
          <w:cantSplit/>
          <w:tblHeader w:val="off"/>
        </w:trPr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5 × 5</w:t>
            </w:r>
          </w:p>
        </w:tc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20 m</w:t>
            </w:r>
          </w:p>
        </w:tc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25</w:t>
            </w:r>
          </w:p>
        </w:tc>
        <w:tc>
          <w:tcPr>
            <w:tcW w:type="dxa" w:w="393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Mest plads – et kvadrat</w:t>
            </w:r>
          </w:p>
        </w:tc>
      </w:tr>
    </w:tbl>
    <w:p>
      <w:pPr>
        <w:spacing w:after="100" w:before="12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Forslag til Matome-sætning: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"Når omkredsen er den samme, får gederne mest plads, jo tættere hegnet er på et kvadrat."</w:t>
      </w:r>
    </w:p>
    <w:p>
      <w:pPr>
        <w:spacing w:after="100" w:before="6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Bemærk: Matome-sliden nævner også æble-opgaven, så eleverne kan se, at de allerede har lavet en fælles regel før.</w:t>
      </w:r>
    </w:p>
    <w:p>
      <w:pPr>
        <w:keepNext/>
        <w:pageBreakBefore/>
        <w:spacing w:after="4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SLIDES 21–26</w:t>
      </w:r>
    </w:p>
    <w:p>
      <w:pPr>
        <w:keepNext/>
        <w:spacing w:after="60" w:before="0"/>
      </w:pPr>
      <w:r>
        <w:rPr>
          <w:rFonts w:ascii="Calibri" w:cs="Calibri" w:eastAsia="Calibri" w:hAnsi="Calibri"/>
          <w:b/>
          <w:bCs/>
          <w:color w:val="1F3864"/>
          <w:sz w:val="34"/>
          <w:szCs w:val="34"/>
        </w:rPr>
        <w:t xml:space="preserve">Uge 4–5 – Byg og færdiggør budgettet</w:t>
      </w:r>
    </w:p>
    <w:p>
      <w:pPr>
        <w:spacing w:after="200" w:before="0"/>
      </w:pPr>
      <w:r>
        <w:rPr>
          <w:rFonts w:ascii="Calibri" w:cs="Calibri" w:eastAsia="Calibri" w:hAnsi="Calibri"/>
          <w:i/>
          <w:iCs/>
          <w:color w:val="595959"/>
          <w:sz w:val="21"/>
          <w:szCs w:val="21"/>
        </w:rPr>
        <w:t xml:space="preserve">Eleverne finder priser, laver SUM-formlen og fremlægger deres tur.</w:t>
      </w:r>
    </w:p>
    <w:p>
      <w:pPr>
        <w:keepNext/>
        <w:spacing w:after="60" w:before="140"/>
      </w:pPr>
      <w:r>
        <w:rPr>
          <w:rFonts w:ascii="Calibri" w:cs="Calibri" w:eastAsia="Calibri" w:hAnsi="Calibri"/>
          <w:b/>
          <w:bCs/>
          <w:color w:val="2E74B5"/>
          <w:sz w:val="21"/>
          <w:szCs w:val="21"/>
        </w:rPr>
        <w:t xml:space="preserve">Uge 4 – Byg jeres budget (slides 21–23)</w:t>
      </w:r>
    </w:p>
    <w:p>
      <w:pPr>
        <w:pStyle w:val="ListParagraph"/>
        <w:numPr>
          <w:ilvl w:val="0"/>
          <w:numId w:val="8"/>
        </w:numPr>
        <w:spacing w:after="70" w:before="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Slide 21 (dagsorden):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Genopfrisk celler, rækker og SUM-formlen.</w:t>
      </w:r>
    </w:p>
    <w:p>
      <w:pPr>
        <w:pStyle w:val="ListParagraph"/>
        <w:numPr>
          <w:ilvl w:val="0"/>
          <w:numId w:val="8"/>
        </w:numPr>
        <w:spacing w:after="70" w:before="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Slide 22 (gode Excel-tricks):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Vis, hvordan man skriver =SUM( og markerer cellerne. Eleverne finder prisen på en flybillet og 2 aktiviteter og skriver dem ind.</w:t>
      </w:r>
    </w:p>
    <w:p>
      <w:pPr>
        <w:pStyle w:val="ListParagraph"/>
        <w:numPr>
          <w:ilvl w:val="0"/>
          <w:numId w:val="8"/>
        </w:numPr>
        <w:spacing w:after="70" w:before="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Slide 23 (evaluering):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Hvor langt er du? Hvad drillede i Excel?</w:t>
      </w:r>
    </w:p>
    <w:p>
      <w:pPr>
        <w:keepNext/>
        <w:spacing w:after="60" w:before="140"/>
      </w:pPr>
      <w:r>
        <w:rPr>
          <w:rFonts w:ascii="Calibri" w:cs="Calibri" w:eastAsia="Calibri" w:hAnsi="Calibri"/>
          <w:b/>
          <w:bCs/>
          <w:color w:val="2E74B5"/>
          <w:sz w:val="21"/>
          <w:szCs w:val="21"/>
        </w:rPr>
        <w:t xml:space="preserve">Uge 5 – Færdiggør turen (slides 24–26)</w:t>
      </w:r>
    </w:p>
    <w:p>
      <w:pPr>
        <w:pStyle w:val="ListParagraph"/>
        <w:numPr>
          <w:ilvl w:val="0"/>
          <w:numId w:val="9"/>
        </w:numPr>
        <w:spacing w:after="70" w:before="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Slide 24 (dagsorden):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Madbudget, samlet budget og fremlæggelse.</w:t>
      </w:r>
    </w:p>
    <w:p>
      <w:pPr>
        <w:pStyle w:val="ListParagraph"/>
        <w:numPr>
          <w:ilvl w:val="0"/>
          <w:numId w:val="9"/>
        </w:numPr>
        <w:spacing w:after="70" w:before="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Slide 25 (sidste del af opgaven):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Eleverne bestemmer et madbudget pr. dag og ganger med 3. Til sidst laver de én SUM-formel, der lægger alle fire udgifter sammen. Derefter fremlægger de turen for en makker.</w:t>
      </w:r>
    </w:p>
    <w:p>
      <w:pPr>
        <w:pStyle w:val="ListParagraph"/>
        <w:numPr>
          <w:ilvl w:val="0"/>
          <w:numId w:val="9"/>
        </w:numPr>
        <w:spacing w:after="70" w:before="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Slide 26 (evaluering):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Hvad var det sjoveste? Ville du gerne på den tur, du har planlagt?</w:t>
      </w:r>
    </w:p>
    <w:p>
      <w:pPr>
        <w:keepNext/>
        <w:spacing w:after="60" w:before="140"/>
      </w:pPr>
      <w:r>
        <w:rPr>
          <w:rFonts w:ascii="Calibri" w:cs="Calibri" w:eastAsia="Calibri" w:hAnsi="Calibri"/>
          <w:b/>
          <w:bCs/>
          <w:color w:val="2E74B5"/>
          <w:sz w:val="21"/>
          <w:szCs w:val="21"/>
        </w:rPr>
        <w:t xml:space="preserve">Tjekliste – er budgettet færdigt?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Flybillet (tur/retur) med pris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Aktivitet 1 og aktivitet 2 med beskrivelse og pris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Madbudget for 3 dage (pris pr. dag × 3)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Én SUM-formel i feltet "I alt for turen"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Eleven kan fortælle en makker, hvor turen går hen, og hvad den koster</w:t>
      </w:r>
    </w:p>
    <w:p>
      <w:pPr>
        <w:spacing w:after="80" w:before="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/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36"/>
      </w:tblGrid>
      <w:tr>
        <w:tc>
          <w:tcPr>
            <w:tcW w:type="dxa" w:w="9936"/>
            <w:tcBorders>
              <w:top w:val="single" w:color="EEF4FB" w:sz="4"/>
              <w:left w:val="single" w:color="EEF4FB" w:sz="4"/>
              <w:bottom w:val="single" w:color="EEF4FB" w:sz="4"/>
              <w:right w:val="single" w:color="EEF4FB" w:sz="4"/>
            </w:tcBorders>
            <w:shd w:fill="EEF4FB" w:color="auto" w:val="clear"/>
            <w:tcMar>
              <w:top w:type="dxa" w:w="160"/>
              <w:left w:type="dxa" w:w="220"/>
              <w:bottom w:type="dxa" w:w="120"/>
              <w:right w:type="dxa" w:w="2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Eksempel til sammenligning: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Arket "Eksempel" i skabelonen giver i alt </w:t>
            </w: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9.020 kr.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(fly 7.500 kr., Tokyo Disneyland 450 kr., teamLab Planets 170 kr., mad 900 kr.). Elevernes egne beløb vil være forskellige – og det er meningen.</w:t>
            </w:r>
          </w:p>
        </w:tc>
      </w:tr>
    </w:tbl>
    <w:p>
      <w:pPr>
        <w:keepNext/>
        <w:spacing w:after="60" w:before="140"/>
      </w:pPr>
      <w:r>
        <w:rPr>
          <w:rFonts w:ascii="Calibri" w:cs="Calibri" w:eastAsia="Calibri" w:hAnsi="Calibri"/>
          <w:b/>
          <w:bCs/>
          <w:color w:val="2E74B5"/>
          <w:sz w:val="21"/>
          <w:szCs w:val="21"/>
        </w:rPr>
        <w:t xml:space="preserve">Forslag til evaluering af hele forløbet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Kan eleven forklare streg-metoden med egne ord og vise et eksempel?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Kan eleven finde og forklare en fejl i en udregning?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Har eleven lavet en fungerende SUM-formel i budgettet?</w:t>
      </w:r>
    </w:p>
    <w:sectPr>
      <w:headerReference w:type="default" r:id="rId6"/>
      <w:footerReference w:type="default" r:id="rId7"/>
      <w:pgSz w:w="11906" w:h="16838" w:orient="portrait"/>
      <w:pgMar w:top="1000" w:right="985" w:bottom="900" w:left="985" w:header="450" w:footer="45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7DE" w:sz="4" w:space="4"/>
      </w:pBdr>
      <w:tabs>
        <w:tab w:val="right" w:pos="9936"/>
      </w:tabs>
    </w:pPr>
    <w:r>
      <w:rPr>
        <w:rFonts w:ascii="Arial" w:cs="Arial" w:eastAsia="Arial" w:hAnsi="Arial"/>
        <w:color w:val="595959"/>
        <w:sz w:val="17"/>
        <w:szCs w:val="17"/>
      </w:rPr>
      <w:t xml:space="preserve">© Fremtidensskoler.com	Side </w:t>
    </w:r>
    <w:r>
      <w:rPr>
        <w:rFonts w:ascii="Arial" w:cs="Arial" w:eastAsia="Arial" w:hAnsi="Arial"/>
        <w:color w:val="595959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936"/>
      </w:tabs>
    </w:pPr>
    <w:r>
      <w:drawing>
        <wp:inline distT="0" distB="0" distL="0" distR="0">
          <wp:extent cx="581025" cy="457200"/>
          <wp:effectExtent t="0" r="0" b="0" l="0"/>
          <wp:docPr id="1" name="logo" descr="Fremtidens Skoler logo" title="Fremtidens Skol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95959"/>
        <w:sz w:val="17"/>
        <w:szCs w:val="17"/>
      </w:rPr>
      <w:t xml:space="preserve">	Lærerguide · Japan-forløb · Matematik 5. klasse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00" w:hanging="2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32a5632599b0bd71605dc0f3d49c0503b064d6d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Lærerguide – Japan-forløbet</dc:title>
  <dc:creator>Fremtidens Skoler</dc:creator>
  <cp:lastModifiedBy>Un-named</cp:lastModifiedBy>
  <cp:revision>1</cp:revision>
  <dcterms:created xsi:type="dcterms:W3CDTF">2026-10-22T12:52:59.993Z</dcterms:created>
  <dcterms:modified xsi:type="dcterms:W3CDTF">2026-10-22T12:52:59.994Z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